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 xml:space="preserve">Note: </w:t>
      </w:r>
      <w:r w:rsidR="00F62C75">
        <w:rPr>
          <w:sz w:val="16"/>
          <w:szCs w:val="16"/>
        </w:rPr>
        <w:t xml:space="preserve">Include title in Spanish and English. </w:t>
      </w:r>
      <w:r w:rsidR="00CA4392" w:rsidRPr="00CA4392">
        <w:rPr>
          <w:sz w:val="16"/>
          <w:szCs w:val="16"/>
        </w:rPr>
        <w:t>Sub-titles are not captured in Xplore and should not be used</w:t>
      </w:r>
      <w:r w:rsidR="001E6C68">
        <w:rPr>
          <w:sz w:val="16"/>
          <w:szCs w:val="16"/>
        </w:rPr>
        <w:t>.</w:t>
      </w:r>
    </w:p>
    <w:p w:rsidR="00D7522C" w:rsidRPr="00CA4392" w:rsidRDefault="00D7522C" w:rsidP="00CA4392">
      <w:pPr>
        <w:pStyle w:val="Author"/>
        <w:spacing w:before="5pt" w:beforeAutospacing="1" w:after="5pt" w:afterAutospacing="1" w:line="6pt" w:lineRule="auto"/>
        <w:rPr>
          <w:sz w:val="16"/>
          <w:szCs w:val="16"/>
        </w:rPr>
        <w:sectPr w:rsidR="00D7522C" w:rsidRPr="00CA4392" w:rsidSect="000305A1">
          <w:headerReference w:type="even" r:id="rId8"/>
          <w:headerReference w:type="default" r:id="rId9"/>
          <w:headerReference w:type="first" r:id="rId10"/>
          <w:footerReference w:type="first" r:id="rId11"/>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001E6C68">
        <w:rPr>
          <w:b w:val="0"/>
          <w:i/>
          <w:iCs/>
        </w:rPr>
        <w:t xml:space="preserve"> </w:t>
      </w:r>
      <w:r w:rsidR="001E6C68">
        <w:rPr>
          <w:b w:val="0"/>
        </w:rPr>
        <w:t>in Spanish and English</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1E6C68">
        <w:rPr>
          <w:b w:val="0"/>
        </w:rPr>
        <w:t xml:space="preserve"> in Spanish and English</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tulo2"/>
      </w:pPr>
      <w:r>
        <w:t>Units</w:t>
      </w:r>
    </w:p>
    <w:p w:rsidR="00F02285" w:rsidRDefault="00F02285" w:rsidP="000305A1">
      <w:pPr>
        <w:pStyle w:val="sponsors"/>
        <w:framePr w:h="70.85pt" w:hRule="exact" w:wrap="auto" w:vAnchor="page" w:hAnchor="page" w:x="45.90pt" w:y="693.05pt"/>
        <w:ind w:firstLine="14.45pt"/>
        <w:rPr>
          <w:iCs/>
        </w:rPr>
      </w:pPr>
      <w:r>
        <w:t>This space will be use by the Journal. Please, let this space empty and do not remove it.</w:t>
      </w:r>
    </w:p>
    <w:p w:rsidR="00F02285" w:rsidRPr="00694CFC" w:rsidRDefault="00F02285" w:rsidP="000305A1">
      <w:pPr>
        <w:pStyle w:val="sponsors"/>
        <w:framePr w:h="70.85pt" w:hRule="exact" w:wrap="auto" w:vAnchor="page" w:hAnchor="page" w:x="45.90pt" w:y="693.05pt"/>
        <w:ind w:firstLine="14.45pt"/>
      </w:pPr>
    </w:p>
    <w:p w:rsidR="009303D9"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0D615C" w:rsidRDefault="000D615C" w:rsidP="000D615C">
      <w:pPr>
        <w:pStyle w:val="bulletlist"/>
        <w:numPr>
          <w:ilvl w:val="0"/>
          <w:numId w:val="0"/>
        </w:numPr>
        <w:ind w:start="28.80pt"/>
      </w:pPr>
    </w:p>
    <w:p w:rsidR="000D615C" w:rsidRDefault="000D615C" w:rsidP="000D615C">
      <w:pPr>
        <w:pStyle w:val="bulletlist"/>
        <w:numPr>
          <w:ilvl w:val="0"/>
          <w:numId w:val="0"/>
        </w:numPr>
        <w:ind w:start="28.80pt"/>
      </w:pPr>
    </w:p>
    <w:p w:rsidR="000D615C" w:rsidRDefault="000D615C" w:rsidP="000D615C">
      <w:pPr>
        <w:pStyle w:val="bulletlist"/>
        <w:numPr>
          <w:ilvl w:val="0"/>
          <w:numId w:val="0"/>
        </w:numPr>
        <w:ind w:start="28.80pt"/>
      </w:pPr>
    </w:p>
    <w:p w:rsidR="000D615C" w:rsidRDefault="000D615C" w:rsidP="000D615C">
      <w:pPr>
        <w:pStyle w:val="bulletlist"/>
        <w:numPr>
          <w:ilvl w:val="0"/>
          <w:numId w:val="0"/>
        </w:numPr>
        <w:ind w:start="28.80pt"/>
      </w:pPr>
    </w:p>
    <w:p w:rsidR="000D615C" w:rsidRPr="005B520E" w:rsidRDefault="000D615C" w:rsidP="000D615C">
      <w:pPr>
        <w:pStyle w:val="bulletlist"/>
        <w:numPr>
          <w:ilvl w:val="0"/>
          <w:numId w:val="0"/>
        </w:numPr>
        <w:ind w:start="28.80pt"/>
      </w:pP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xml:space="preserve">. This often leads to confusion because equations do not balance dimensionally. If </w:t>
      </w:r>
      <w:proofErr w:type="spellStart"/>
      <w:r w:rsidRPr="005B520E">
        <w:t>you</w:t>
      </w:r>
      <w:proofErr w:type="spellEnd"/>
      <w:r w:rsidRPr="005B520E">
        <w:t xml:space="preserve"> </w:t>
      </w:r>
      <w:proofErr w:type="spellStart"/>
      <w:r w:rsidRPr="005B520E">
        <w:t>must</w:t>
      </w:r>
      <w:proofErr w:type="spellEnd"/>
      <w:r w:rsidRPr="005B520E">
        <w:t xml:space="preserve"> use </w:t>
      </w:r>
      <w:proofErr w:type="spellStart"/>
      <w:r w:rsidRPr="005B520E">
        <w:t>mixed</w:t>
      </w:r>
      <w:proofErr w:type="spellEnd"/>
      <w:r w:rsidRPr="005B520E">
        <w:t xml:space="preserve"> </w:t>
      </w:r>
      <w:proofErr w:type="spellStart"/>
      <w:r w:rsidRPr="005B520E">
        <w:t>units</w:t>
      </w:r>
      <w:proofErr w:type="spellEnd"/>
      <w:r w:rsidRPr="005B520E">
        <w:t xml:space="preserve">, </w:t>
      </w:r>
      <w:proofErr w:type="spellStart"/>
      <w:r w:rsidRPr="005B520E">
        <w:t>clearly</w:t>
      </w:r>
      <w:proofErr w:type="spellEnd"/>
      <w:r w:rsidRPr="005B520E">
        <w:t xml:space="preserve"> </w:t>
      </w:r>
      <w:proofErr w:type="spellStart"/>
      <w:r w:rsidRPr="005B520E">
        <w:t>state</w:t>
      </w:r>
      <w:proofErr w:type="spellEnd"/>
      <w:r w:rsidRPr="005B520E">
        <w:t xml:space="preserve"> </w:t>
      </w:r>
      <w:proofErr w:type="spellStart"/>
      <w:r w:rsidRPr="005B520E">
        <w:t>the</w:t>
      </w:r>
      <w:proofErr w:type="spellEnd"/>
      <w:r w:rsidRPr="005B520E">
        <w:t xml:space="preserve"> </w:t>
      </w:r>
      <w:proofErr w:type="spellStart"/>
      <w:r w:rsidRPr="005B520E">
        <w:t>units</w:t>
      </w:r>
      <w:proofErr w:type="spellEnd"/>
      <w:r w:rsidRPr="005B520E">
        <w:t xml:space="preserve"> </w:t>
      </w:r>
      <w:proofErr w:type="spellStart"/>
      <w:r w:rsidRPr="005B520E">
        <w:t>for</w:t>
      </w:r>
      <w:proofErr w:type="spellEnd"/>
      <w:r w:rsidRPr="005B520E">
        <w:t xml:space="preserve"> </w:t>
      </w:r>
      <w:proofErr w:type="spellStart"/>
      <w:r w:rsidRPr="005B520E">
        <w:t>each</w:t>
      </w:r>
      <w:proofErr w:type="spellEnd"/>
      <w:r w:rsidRPr="005B520E">
        <w:t xml:space="preserve"> quantity that you use in an equation.</w:t>
      </w:r>
    </w:p>
    <w:p w:rsidR="009303D9" w:rsidRPr="005B520E" w:rsidRDefault="009303D9" w:rsidP="00E7596C">
      <w:pPr>
        <w:pStyle w:val="bulletlist"/>
      </w:pPr>
      <w:r w:rsidRPr="005B520E">
        <w:t xml:space="preserve">Do </w:t>
      </w:r>
      <w:proofErr w:type="spellStart"/>
      <w:r w:rsidRPr="005B520E">
        <w:t>not</w:t>
      </w:r>
      <w:proofErr w:type="spellEnd"/>
      <w:r w:rsidRPr="005B520E">
        <w:t xml:space="preserve"> mix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t>Equations</w:t>
      </w:r>
    </w:p>
    <w:p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0D615C" w:rsidRDefault="000D615C" w:rsidP="000D615C">
      <w:pPr>
        <w:pStyle w:val="bulletlist"/>
        <w:numPr>
          <w:ilvl w:val="0"/>
          <w:numId w:val="0"/>
        </w:numPr>
        <w:ind w:start="28.80pt"/>
      </w:pPr>
    </w:p>
    <w:p w:rsidR="000D615C" w:rsidRDefault="000D615C" w:rsidP="000D615C">
      <w:pPr>
        <w:pStyle w:val="Prrafodelista"/>
        <w:jc w:val="both"/>
      </w:pPr>
    </w:p>
    <w:p w:rsidR="009303D9" w:rsidRPr="005B520E" w:rsidRDefault="009303D9" w:rsidP="00E7596C">
      <w:pPr>
        <w:pStyle w:val="bulletlist"/>
      </w:pPr>
      <w:r w:rsidRPr="005B520E">
        <w:t xml:space="preserve">Do </w:t>
      </w:r>
      <w:proofErr w:type="spellStart"/>
      <w:r w:rsidRPr="005B520E">
        <w:t>not</w:t>
      </w:r>
      <w:proofErr w:type="spellEnd"/>
      <w:r w:rsidRPr="005B520E">
        <w:t xml:space="preserve"> use </w:t>
      </w:r>
      <w:proofErr w:type="spellStart"/>
      <w:r w:rsidRPr="005B520E">
        <w:t>the</w:t>
      </w:r>
      <w:proofErr w:type="spellEnd"/>
      <w:r w:rsidRPr="005B520E">
        <w:t xml:space="preserve"> </w:t>
      </w:r>
      <w:proofErr w:type="spellStart"/>
      <w:r w:rsidRPr="005B520E">
        <w:t>word</w:t>
      </w:r>
      <w:proofErr w:type="spellEnd"/>
      <w:r w:rsidRPr="005B520E">
        <w:t xml:space="preserve">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G. Eason, B. Noble, and I. N. Sneddon, “On certain integrals of Lipschitz-Hankel type involving products of Bessel functions,” Phil. Trans. Roy. Soc. London, vol. A247, pp. 529–551, April 1955.</w:t>
      </w:r>
    </w:p>
    <w:p w:rsidR="009303D9" w:rsidRDefault="009303D9" w:rsidP="0004781E">
      <w:pPr>
        <w:pStyle w:val="references"/>
        <w:ind w:start="17.70pt" w:hanging="17.70pt"/>
      </w:pPr>
      <w:r>
        <w:t>J. Clerk Maxwell, A Treatise on Electricity and Magnetism, 3rd ed., vol. 2. Oxford: Clarendon, pp.68–73</w:t>
      </w:r>
      <w:r w:rsidR="00A26803">
        <w:t>, 1892</w:t>
      </w:r>
      <w:r>
        <w:t>.</w:t>
      </w:r>
    </w:p>
    <w:p w:rsidR="009303D9" w:rsidRDefault="009303D9" w:rsidP="007C180C">
      <w:pPr>
        <w:pStyle w:val="references"/>
      </w:pPr>
      <w:r>
        <w:t xml:space="preserve">I. S. Jacobs, “Fine particles, thin films and exchange anisotropy,” </w:t>
      </w:r>
      <w:r w:rsidR="00F62C75">
        <w:t>[Online]. Available:</w:t>
      </w:r>
      <w:r w:rsidR="00A26803">
        <w:t xml:space="preserve"> </w:t>
      </w:r>
      <w:r w:rsidR="00F62C75">
        <w:t>https://tinyurl.com/y9dul7ks [Accessed:</w:t>
      </w:r>
      <w:r w:rsidR="00A26803">
        <w:t xml:space="preserve"> </w:t>
      </w:r>
      <w:r w:rsidR="00F62C75">
        <w:t>Apr.18, 2020].</w:t>
      </w:r>
    </w:p>
    <w:p w:rsidR="009303D9" w:rsidRDefault="009303D9" w:rsidP="004941A0">
      <w:pPr>
        <w:pStyle w:val="references"/>
      </w:pPr>
      <w:r>
        <w:t xml:space="preserve">K. Elissa, </w:t>
      </w:r>
      <w:r w:rsidR="00A26803">
        <w:t>"A new initiative on precision medicine," New England Journal of Medicine, vol. 372, no. 9, pp. 793-795, 2015.</w:t>
      </w:r>
    </w:p>
    <w:p w:rsidR="009303D9" w:rsidRDefault="009303D9" w:rsidP="001D7D58">
      <w:pPr>
        <w:pStyle w:val="references"/>
      </w:pPr>
      <w:r>
        <w:t xml:space="preserve">R. Nicole, “Title of paper with only first word capitalized,” </w:t>
      </w:r>
      <w:r w:rsidR="00A26803">
        <w:t>International Journal of ePortfolio, vol. 8, no. 1, pp. 13-25, 2018.</w:t>
      </w:r>
    </w:p>
    <w:p w:rsidR="009303D9" w:rsidRDefault="009303D9" w:rsidP="002C2DB7">
      <w:pPr>
        <w:pStyle w:val="references"/>
      </w:pPr>
      <w:r>
        <w:t xml:space="preserve">Y. Yorozu, M. Hirano, K. Oka, and Y. Tagawa, “Electron spectroscopy studies on magneto-optical media and plastic substrate interface,” </w:t>
      </w:r>
      <w:r w:rsidR="00A26803">
        <w:t>XXII IberoAmerican Conf. Softw. Eng. CIbSE 2019, pp.434–447, 2019</w:t>
      </w:r>
      <w:r>
        <w:t>.</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0D615C">
          <w:type w:val="continuous"/>
          <w:pgSz w:w="595.30pt" w:h="841.90pt" w:code="9"/>
          <w:pgMar w:top="54pt" w:right="45.35pt" w:bottom="72pt" w:left="45.35pt" w:header="26.90pt" w:footer="36pt" w:gutter="0pt"/>
          <w:cols w:num="2" w:space="18pt"/>
          <w:titlePg/>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C92E15" w:rsidRDefault="00C92E15" w:rsidP="001A3B3D">
      <w:r>
        <w:separator/>
      </w:r>
    </w:p>
  </w:endnote>
  <w:endnote w:type="continuationSeparator" w:id="0">
    <w:p w:rsidR="00C92E15" w:rsidRDefault="00C92E1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characterSet="iso-8859-1"/>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1A3B3D" w:rsidRPr="00F02285" w:rsidRDefault="00F02285" w:rsidP="00F02285">
    <w:pPr>
      <w:pStyle w:val="Piedepgina"/>
      <w:rPr>
        <w:sz w:val="16"/>
        <w:szCs w:val="16"/>
        <w:lang w:val="es-EC"/>
      </w:rPr>
    </w:pPr>
    <w:r>
      <w:rPr>
        <w:sz w:val="16"/>
        <w:szCs w:val="16"/>
        <w:lang w:val="es-EC"/>
      </w:rPr>
      <w:t xml:space="preserve">ISSN: 1390 </w:t>
    </w:r>
    <w:r w:rsidR="001E6C68">
      <w:rPr>
        <w:sz w:val="16"/>
        <w:szCs w:val="16"/>
        <w:lang w:val="es-EC"/>
      </w:rPr>
      <w:t xml:space="preserve">- </w:t>
    </w:r>
    <w:r>
      <w:rPr>
        <w:sz w:val="16"/>
        <w:szCs w:val="16"/>
        <w:lang w:val="es-EC"/>
      </w:rPr>
      <w:t xml:space="preserve">9266 </w:t>
    </w:r>
    <w:r w:rsidR="001E6C68">
      <w:rPr>
        <w:sz w:val="16"/>
        <w:szCs w:val="16"/>
        <w:lang w:val="es-EC"/>
      </w:rPr>
      <w:t xml:space="preserve">- </w:t>
    </w:r>
    <w:r>
      <w:rPr>
        <w:sz w:val="16"/>
        <w:szCs w:val="16"/>
        <w:lang w:val="es-EC"/>
      </w:rPr>
      <w:t>2020 LAJC</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C92E15" w:rsidRDefault="00C92E15" w:rsidP="001A3B3D">
      <w:r>
        <w:separator/>
      </w:r>
    </w:p>
  </w:footnote>
  <w:footnote w:type="continuationSeparator" w:id="0">
    <w:p w:rsidR="00C92E15" w:rsidRDefault="00C92E15"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1909571802"/>
      <w:docPartObj>
        <w:docPartGallery w:val="Page Numbers (Top of Page)"/>
        <w:docPartUnique/>
      </w:docPartObj>
    </w:sdtPr>
    <w:sdtEndPr/>
    <w:sdtContent>
      <w:p w:rsidR="000305A1" w:rsidRDefault="000305A1" w:rsidP="000D615C">
        <w:pPr>
          <w:pStyle w:val="Encabezado"/>
          <w:jc w:val="start"/>
        </w:pPr>
        <w:r>
          <w:fldChar w:fldCharType="begin"/>
        </w:r>
        <w:r>
          <w:instrText>PAGE   \* MERGEFORMAT</w:instrText>
        </w:r>
        <w:r>
          <w:fldChar w:fldCharType="separate"/>
        </w:r>
        <w:r w:rsidR="0050097F">
          <w:rPr>
            <w:noProof/>
          </w:rPr>
          <w:t>2</w:t>
        </w:r>
        <w:r>
          <w:fldChar w:fldCharType="end"/>
        </w:r>
        <w:r>
          <w:t xml:space="preserve"> </w:t>
        </w:r>
        <w:r>
          <w:tab/>
          <w:t xml:space="preserve">                                               </w:t>
        </w:r>
        <w:r w:rsidR="000D615C">
          <w:t xml:space="preserve">                                                                     </w:t>
        </w:r>
        <w:r w:rsidR="000D615C" w:rsidRPr="000D615C">
          <w:t xml:space="preserve">B. Authors-Name, G. Thomas, and D. Botto-Tobar, </w:t>
        </w:r>
        <w:r>
          <w:t xml:space="preserve"> </w:t>
        </w:r>
      </w:p>
    </w:sdtContent>
  </w:sdt>
  <w:p w:rsidR="000D615C" w:rsidRDefault="000D615C" w:rsidP="000D615C">
    <w:pPr>
      <w:pStyle w:val="Encabezado"/>
      <w:jc w:val="end"/>
    </w:pPr>
    <w:r w:rsidRPr="000D615C">
      <w:t xml:space="preserve">“Title of the article”, </w:t>
    </w:r>
  </w:p>
  <w:p w:rsidR="000305A1" w:rsidRDefault="000D615C" w:rsidP="000D615C">
    <w:pPr>
      <w:pStyle w:val="Encabezado"/>
      <w:jc w:val="end"/>
    </w:pPr>
    <w:r w:rsidRPr="000D615C">
      <w:t>Latin-American Journal of Computing (LAJC), vol. 7, no. 2, 2020.</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1618368670"/>
      <w:docPartObj>
        <w:docPartGallery w:val="Page Numbers (Top of Page)"/>
        <w:docPartUnique/>
      </w:docPartObj>
    </w:sdtPr>
    <w:sdtEndPr/>
    <w:sdtContent>
      <w:p w:rsidR="00504523" w:rsidRDefault="000D615C" w:rsidP="00504523">
        <w:pPr>
          <w:pStyle w:val="Encabezado"/>
        </w:pPr>
        <w:r>
          <w:t xml:space="preserve">LATIN AMERICAN JOURNAL OF COMPUTING (LAJC) – </w:t>
        </w:r>
        <w:r w:rsidRPr="004651ED">
          <w:t>V</w:t>
        </w:r>
        <w:r>
          <w:t>ol VII</w:t>
        </w:r>
        <w:r w:rsidRPr="004651ED">
          <w:t xml:space="preserve">, </w:t>
        </w:r>
        <w:r>
          <w:t>Issue 2, January 2021</w:t>
        </w:r>
        <w:r w:rsidR="00504523">
          <w:tab/>
        </w:r>
        <w:r w:rsidR="00504523">
          <w:fldChar w:fldCharType="begin"/>
        </w:r>
        <w:r w:rsidR="00504523">
          <w:instrText>PAGE   \* MERGEFORMAT</w:instrText>
        </w:r>
        <w:r w:rsidR="00504523">
          <w:fldChar w:fldCharType="separate"/>
        </w:r>
        <w:r w:rsidR="0050097F">
          <w:rPr>
            <w:noProof/>
          </w:rPr>
          <w:t>3</w:t>
        </w:r>
        <w:r w:rsidR="00504523">
          <w:fldChar w:fldCharType="end"/>
        </w:r>
      </w:p>
    </w:sdtContent>
  </w:sdt>
  <w:p w:rsidR="00504523" w:rsidRDefault="00504523">
    <w:pPr>
      <w:pStyle w:val="Encabezado"/>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sdt>
    <w:sdtPr>
      <w:id w:val="-1213183892"/>
      <w:docPartObj>
        <w:docPartGallery w:val="Page Numbers (Top of Page)"/>
        <w:docPartUnique/>
      </w:docPartObj>
    </w:sdtPr>
    <w:sdtEndPr/>
    <w:sdtContent>
      <w:p w:rsidR="00504523" w:rsidRDefault="00504523" w:rsidP="00504523">
        <w:pPr>
          <w:pStyle w:val="Encabezado"/>
        </w:pPr>
        <w:r>
          <w:t xml:space="preserve">LATIN AMERICAN JOURNAL OF COMPUTING </w:t>
        </w:r>
        <w:r w:rsidR="001E6C68">
          <w:t>(</w:t>
        </w:r>
        <w:r>
          <w:t>LAJC</w:t>
        </w:r>
        <w:r w:rsidR="001E6C68">
          <w:t xml:space="preserve">) – </w:t>
        </w:r>
        <w:r w:rsidRPr="004651ED">
          <w:t>V</w:t>
        </w:r>
        <w:r w:rsidR="001E6C68">
          <w:t>ol VII</w:t>
        </w:r>
        <w:r w:rsidRPr="004651ED">
          <w:t xml:space="preserve">, </w:t>
        </w:r>
        <w:r w:rsidR="001E6C68">
          <w:t>Issue 2</w:t>
        </w:r>
        <w:r>
          <w:t>,</w:t>
        </w:r>
        <w:r w:rsidR="001E6C68">
          <w:t xml:space="preserve"> </w:t>
        </w:r>
        <w:r w:rsidR="001F0858">
          <w:t>December</w:t>
        </w:r>
        <w:r w:rsidR="001E6C68">
          <w:t xml:space="preserve"> 202</w:t>
        </w:r>
        <w:r w:rsidR="001F0858">
          <w:t>0</w:t>
        </w:r>
        <w:r>
          <w:t xml:space="preserve"> </w:t>
        </w:r>
        <w:r>
          <w:tab/>
        </w:r>
        <w:r>
          <w:fldChar w:fldCharType="begin"/>
        </w:r>
        <w:r>
          <w:instrText>PAGE   \* MERGEFORMAT</w:instrText>
        </w:r>
        <w:r>
          <w:fldChar w:fldCharType="separate"/>
        </w:r>
        <w:r w:rsidR="0050097F">
          <w:rPr>
            <w:noProof/>
          </w:rPr>
          <w:t>1</w:t>
        </w:r>
        <w:r>
          <w:fldChar w:fldCharType="end"/>
        </w:r>
      </w:p>
    </w:sdtContent>
  </w:sdt>
  <w:p w:rsidR="00E20F55" w:rsidRPr="004651ED" w:rsidRDefault="00E20F55" w:rsidP="00F02285">
    <w:pPr>
      <w:pStyle w:val="Encabezado"/>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36pt"/>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5A1"/>
    <w:rsid w:val="0004781E"/>
    <w:rsid w:val="0008758A"/>
    <w:rsid w:val="000C1E68"/>
    <w:rsid w:val="000D615C"/>
    <w:rsid w:val="001A2EFD"/>
    <w:rsid w:val="001A3B3D"/>
    <w:rsid w:val="001B67DC"/>
    <w:rsid w:val="001E6C68"/>
    <w:rsid w:val="001F0858"/>
    <w:rsid w:val="001F29FB"/>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651ED"/>
    <w:rsid w:val="00473AC9"/>
    <w:rsid w:val="004D72B5"/>
    <w:rsid w:val="0050097F"/>
    <w:rsid w:val="00504523"/>
    <w:rsid w:val="00551B7F"/>
    <w:rsid w:val="0056610F"/>
    <w:rsid w:val="00575BCA"/>
    <w:rsid w:val="005B0344"/>
    <w:rsid w:val="005B520E"/>
    <w:rsid w:val="005E2800"/>
    <w:rsid w:val="00605825"/>
    <w:rsid w:val="00645D22"/>
    <w:rsid w:val="00651A08"/>
    <w:rsid w:val="00654204"/>
    <w:rsid w:val="006572CA"/>
    <w:rsid w:val="00670434"/>
    <w:rsid w:val="00694CFC"/>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2680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92E15"/>
    <w:rsid w:val="00CA4392"/>
    <w:rsid w:val="00CC393F"/>
    <w:rsid w:val="00D2176E"/>
    <w:rsid w:val="00D632BE"/>
    <w:rsid w:val="00D72D06"/>
    <w:rsid w:val="00D7522C"/>
    <w:rsid w:val="00D7536F"/>
    <w:rsid w:val="00D76668"/>
    <w:rsid w:val="00D82A5F"/>
    <w:rsid w:val="00DC3F75"/>
    <w:rsid w:val="00E07383"/>
    <w:rsid w:val="00E165BC"/>
    <w:rsid w:val="00E20F55"/>
    <w:rsid w:val="00E61E12"/>
    <w:rsid w:val="00E7596C"/>
    <w:rsid w:val="00E878F2"/>
    <w:rsid w:val="00ED0149"/>
    <w:rsid w:val="00EF7DE3"/>
    <w:rsid w:val="00F02285"/>
    <w:rsid w:val="00F03103"/>
    <w:rsid w:val="00F271DE"/>
    <w:rsid w:val="00F627DA"/>
    <w:rsid w:val="00F62C75"/>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1B270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 w:type="paragraph" w:styleId="Prrafodelista">
    <w:name w:val="List Paragraph"/>
    <w:basedOn w:val="Normal"/>
    <w:uiPriority w:val="34"/>
    <w:qFormat/>
    <w:rsid w:val="000D615C"/>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6176">
      <w:bodyDiv w:val="1"/>
      <w:marLeft w:val="0pt"/>
      <w:marRight w:val="0pt"/>
      <w:marTop w:val="0pt"/>
      <w:marBottom w:val="0pt"/>
      <w:divBdr>
        <w:top w:val="none" w:sz="0" w:space="0" w:color="auto"/>
        <w:left w:val="none" w:sz="0" w:space="0" w:color="auto"/>
        <w:bottom w:val="none" w:sz="0" w:space="0" w:color="auto"/>
        <w:right w:val="none" w:sz="0" w:space="0" w:color="auto"/>
      </w:divBdr>
    </w:div>
    <w:div w:id="538009561">
      <w:bodyDiv w:val="1"/>
      <w:marLeft w:val="0pt"/>
      <w:marRight w:val="0pt"/>
      <w:marTop w:val="0pt"/>
      <w:marBottom w:val="0pt"/>
      <w:divBdr>
        <w:top w:val="none" w:sz="0" w:space="0" w:color="auto"/>
        <w:left w:val="none" w:sz="0" w:space="0" w:color="auto"/>
        <w:bottom w:val="none" w:sz="0" w:space="0" w:color="auto"/>
        <w:right w:val="none" w:sz="0" w:space="0" w:color="auto"/>
      </w:divBdr>
    </w:div>
    <w:div w:id="923949649">
      <w:bodyDiv w:val="1"/>
      <w:marLeft w:val="0pt"/>
      <w:marRight w:val="0pt"/>
      <w:marTop w:val="0pt"/>
      <w:marBottom w:val="0pt"/>
      <w:divBdr>
        <w:top w:val="none" w:sz="0" w:space="0" w:color="auto"/>
        <w:left w:val="none" w:sz="0" w:space="0" w:color="auto"/>
        <w:bottom w:val="none" w:sz="0" w:space="0" w:color="auto"/>
        <w:right w:val="none" w:sz="0" w:space="0" w:color="auto"/>
      </w:divBdr>
    </w:div>
    <w:div w:id="1328754152">
      <w:bodyDiv w:val="1"/>
      <w:marLeft w:val="0pt"/>
      <w:marRight w:val="0pt"/>
      <w:marTop w:val="0pt"/>
      <w:marBottom w:val="0pt"/>
      <w:divBdr>
        <w:top w:val="none" w:sz="0" w:space="0" w:color="auto"/>
        <w:left w:val="none" w:sz="0" w:space="0" w:color="auto"/>
        <w:bottom w:val="none" w:sz="0" w:space="0" w:color="auto"/>
        <w:right w:val="none" w:sz="0" w:space="0" w:color="auto"/>
      </w:divBdr>
    </w:div>
    <w:div w:id="18719107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8B0C32-7AFC-4FD9-B2B3-14F459597B3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15</TotalTime>
  <Pages>3</Pages>
  <Words>2223</Words>
  <Characters>12228</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MARCO OSWALDO SANTORUM GAIBOR</cp:lastModifiedBy>
  <cp:revision>4</cp:revision>
  <dcterms:created xsi:type="dcterms:W3CDTF">2020-11-02T15:42:00Z</dcterms:created>
  <dcterms:modified xsi:type="dcterms:W3CDTF">2020-11-06T14:42:00Z</dcterms:modified>
</cp:coreProperties>
</file>